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35B94" w14:textId="77777777" w:rsidR="001431FD" w:rsidRPr="00DA528A" w:rsidRDefault="001431FD" w:rsidP="001431FD">
      <w:pPr>
        <w:ind w:left="360"/>
        <w:rPr>
          <w:rFonts w:ascii="Times New Roman" w:hAnsi="Times New Roman" w:cs="Times New Roman"/>
          <w:sz w:val="22"/>
          <w:szCs w:val="22"/>
          <w:lang w:val="de-DE"/>
        </w:rPr>
      </w:pPr>
    </w:p>
    <w:p w14:paraId="26DCEB26" w14:textId="77777777" w:rsidR="001431FD" w:rsidRPr="00DA528A" w:rsidRDefault="00955544" w:rsidP="001431FD">
      <w:pPr>
        <w:ind w:left="360"/>
        <w:rPr>
          <w:rFonts w:ascii="Times New Roman" w:hAnsi="Times New Roman" w:cs="Times New Roman"/>
          <w:b/>
          <w:color w:val="FF0000"/>
          <w:sz w:val="22"/>
          <w:szCs w:val="22"/>
          <w:u w:val="single"/>
          <w:lang w:val="de-DE"/>
        </w:rPr>
      </w:pPr>
      <w:r>
        <w:rPr>
          <w:noProof/>
          <w:sz w:val="22"/>
          <w:szCs w:val="22"/>
        </w:rPr>
        <w:drawing>
          <wp:inline distT="0" distB="0" distL="0" distR="0" wp14:anchorId="6BCD6DD9" wp14:editId="42FC0E3A">
            <wp:extent cx="1066800" cy="6858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066800" cy="685800"/>
                    </a:xfrm>
                    <a:prstGeom prst="rect">
                      <a:avLst/>
                    </a:prstGeom>
                    <a:noFill/>
                    <a:ln w="9525">
                      <a:noFill/>
                      <a:miter lim="800000"/>
                      <a:headEnd/>
                      <a:tailEnd/>
                    </a:ln>
                  </pic:spPr>
                </pic:pic>
              </a:graphicData>
            </a:graphic>
          </wp:inline>
        </w:drawing>
      </w:r>
    </w:p>
    <w:p w14:paraId="0435D4FE" w14:textId="77777777" w:rsidR="001431FD" w:rsidRPr="00DA528A" w:rsidRDefault="001431FD" w:rsidP="001431FD">
      <w:pPr>
        <w:ind w:left="360"/>
        <w:jc w:val="right"/>
        <w:rPr>
          <w:rFonts w:ascii="Times New Roman" w:hAnsi="Times New Roman" w:cs="Times New Roman"/>
          <w:b/>
          <w:color w:val="FF0000"/>
          <w:sz w:val="22"/>
          <w:szCs w:val="22"/>
          <w:u w:val="single"/>
          <w:lang w:val="de-DE"/>
        </w:rPr>
      </w:pPr>
    </w:p>
    <w:tbl>
      <w:tblPr>
        <w:tblW w:w="10548" w:type="dxa"/>
        <w:tblLayout w:type="fixed"/>
        <w:tblLook w:val="0000" w:firstRow="0" w:lastRow="0" w:firstColumn="0" w:lastColumn="0" w:noHBand="0" w:noVBand="0"/>
      </w:tblPr>
      <w:tblGrid>
        <w:gridCol w:w="4353"/>
        <w:gridCol w:w="6195"/>
      </w:tblGrid>
      <w:tr w:rsidR="001431FD" w:rsidRPr="00DA528A" w14:paraId="550ED576" w14:textId="77777777" w:rsidTr="001431FD">
        <w:trPr>
          <w:trHeight w:val="1161"/>
        </w:trPr>
        <w:tc>
          <w:tcPr>
            <w:tcW w:w="4353" w:type="dxa"/>
          </w:tcPr>
          <w:p w14:paraId="2038D2FE" w14:textId="77777777" w:rsidR="001431FD" w:rsidRPr="00DA528A" w:rsidRDefault="001431FD" w:rsidP="001431FD">
            <w:pPr>
              <w:ind w:left="360"/>
              <w:rPr>
                <w:rFonts w:ascii="Times New Roman" w:hAnsi="Times New Roman" w:cs="Times New Roman"/>
                <w:color w:val="000000"/>
                <w:sz w:val="22"/>
                <w:szCs w:val="22"/>
                <w:lang w:val="de-DE"/>
              </w:rPr>
            </w:pPr>
          </w:p>
        </w:tc>
        <w:tc>
          <w:tcPr>
            <w:tcW w:w="6195" w:type="dxa"/>
          </w:tcPr>
          <w:p w14:paraId="3F030F06" w14:textId="77777777" w:rsidR="001431FD" w:rsidRPr="00DA528A" w:rsidRDefault="001431FD" w:rsidP="001431FD">
            <w:pPr>
              <w:ind w:left="360"/>
              <w:jc w:val="right"/>
              <w:rPr>
                <w:rFonts w:ascii="Times New Roman" w:hAnsi="Times New Roman" w:cs="Times New Roman"/>
                <w:b/>
                <w:color w:val="000000"/>
                <w:sz w:val="22"/>
                <w:szCs w:val="22"/>
                <w:lang w:val="de-DE"/>
              </w:rPr>
            </w:pPr>
            <w:r w:rsidRPr="00DA528A">
              <w:rPr>
                <w:rFonts w:ascii="Times New Roman" w:hAnsi="Times New Roman" w:cs="Times New Roman"/>
                <w:b/>
                <w:color w:val="000000"/>
                <w:sz w:val="22"/>
                <w:szCs w:val="22"/>
                <w:lang w:val="de-DE"/>
              </w:rPr>
              <w:t>WEITERE INFORMATIONEN:</w:t>
            </w:r>
          </w:p>
          <w:p w14:paraId="73642E38" w14:textId="77777777" w:rsidR="00353C11" w:rsidRDefault="00353C11" w:rsidP="00A90018">
            <w:pPr>
              <w:ind w:left="360"/>
              <w:jc w:val="right"/>
              <w:rPr>
                <w:rFonts w:ascii="Times New Roman" w:hAnsi="Times New Roman" w:cs="Times New Roman"/>
                <w:color w:val="000000"/>
                <w:sz w:val="22"/>
                <w:szCs w:val="22"/>
                <w:lang w:val="de-DE"/>
              </w:rPr>
            </w:pPr>
            <w:r w:rsidRPr="00353C11">
              <w:rPr>
                <w:rFonts w:ascii="Times New Roman" w:hAnsi="Times New Roman" w:cs="Times New Roman"/>
                <w:color w:val="000000"/>
                <w:sz w:val="22"/>
                <w:szCs w:val="22"/>
                <w:lang w:val="de-DE"/>
              </w:rPr>
              <w:t>Marco Fiori</w:t>
            </w:r>
          </w:p>
          <w:p w14:paraId="654E20C3" w14:textId="77777777" w:rsidR="001431FD" w:rsidRPr="00DA528A" w:rsidRDefault="00A90018" w:rsidP="00A90018">
            <w:pPr>
              <w:ind w:left="360"/>
              <w:jc w:val="right"/>
              <w:rPr>
                <w:rFonts w:ascii="Times New Roman" w:hAnsi="Times New Roman" w:cs="Times New Roman"/>
                <w:sz w:val="22"/>
                <w:szCs w:val="22"/>
                <w:lang w:val="de-DE"/>
              </w:rPr>
            </w:pPr>
            <w:r w:rsidRPr="00DA528A">
              <w:rPr>
                <w:rFonts w:ascii="Times New Roman" w:hAnsi="Times New Roman" w:cs="Times New Roman"/>
                <w:sz w:val="22"/>
                <w:szCs w:val="22"/>
                <w:lang w:val="de-DE"/>
              </w:rPr>
              <w:t>+</w:t>
            </w:r>
            <w:r w:rsidR="00353C11" w:rsidRPr="00353C11">
              <w:rPr>
                <w:rFonts w:ascii="Times New Roman" w:hAnsi="Times New Roman" w:cs="Times New Roman"/>
                <w:sz w:val="22"/>
                <w:szCs w:val="22"/>
                <w:lang w:val="de-DE"/>
              </w:rPr>
              <w:t>44 207 702 6061</w:t>
            </w:r>
          </w:p>
          <w:p w14:paraId="014BD3F4" w14:textId="77777777" w:rsidR="001431FD" w:rsidRPr="00DA528A" w:rsidRDefault="00353C11" w:rsidP="001431FD">
            <w:pPr>
              <w:ind w:left="360"/>
              <w:jc w:val="right"/>
              <w:rPr>
                <w:rFonts w:ascii="Times New Roman" w:hAnsi="Times New Roman" w:cs="Times New Roman"/>
                <w:color w:val="000000"/>
                <w:sz w:val="22"/>
                <w:szCs w:val="22"/>
                <w:lang w:val="de-DE"/>
              </w:rPr>
            </w:pPr>
            <w:r w:rsidRPr="00353C11">
              <w:rPr>
                <w:rFonts w:ascii="Times New Roman" w:hAnsi="Times New Roman" w:cs="Times New Roman"/>
                <w:sz w:val="22"/>
                <w:szCs w:val="22"/>
                <w:lang w:val="de-DE"/>
              </w:rPr>
              <w:t>marco@bamboopr.co.uk</w:t>
            </w:r>
          </w:p>
        </w:tc>
      </w:tr>
    </w:tbl>
    <w:p w14:paraId="351FF4F3" w14:textId="77777777" w:rsidR="001431FD" w:rsidRPr="00DA528A" w:rsidRDefault="001431FD" w:rsidP="001431FD">
      <w:pPr>
        <w:ind w:left="360"/>
        <w:rPr>
          <w:rFonts w:ascii="Times New Roman" w:hAnsi="Times New Roman" w:cs="Times New Roman"/>
          <w:sz w:val="28"/>
          <w:szCs w:val="28"/>
          <w:lang w:val="de-DE"/>
        </w:rPr>
      </w:pPr>
    </w:p>
    <w:p w14:paraId="2604CE7E" w14:textId="77777777" w:rsidR="001431FD" w:rsidRPr="00DA528A" w:rsidRDefault="001431FD" w:rsidP="001431FD">
      <w:pPr>
        <w:ind w:left="360"/>
        <w:jc w:val="center"/>
        <w:rPr>
          <w:rFonts w:ascii="Times New Roman" w:hAnsi="Times New Roman" w:cs="Times New Roman"/>
          <w:b/>
          <w:sz w:val="28"/>
          <w:szCs w:val="28"/>
          <w:lang w:val="de-DE"/>
        </w:rPr>
      </w:pPr>
      <w:r w:rsidRPr="00DA528A">
        <w:rPr>
          <w:rFonts w:ascii="Times New Roman" w:hAnsi="Times New Roman" w:cs="Times New Roman"/>
          <w:b/>
          <w:sz w:val="28"/>
          <w:szCs w:val="28"/>
          <w:lang w:val="de-DE"/>
        </w:rPr>
        <w:t>INTEGO FLEXTIVITY</w:t>
      </w:r>
      <w:r w:rsidRPr="00DA528A">
        <w:rPr>
          <w:rFonts w:ascii="Times New Roman" w:hAnsi="Times New Roman" w:cs="Times New Roman"/>
          <w:b/>
          <w:bCs/>
          <w:sz w:val="28"/>
          <w:szCs w:val="28"/>
          <w:vertAlign w:val="superscript"/>
          <w:lang w:val="de-DE"/>
        </w:rPr>
        <w:t xml:space="preserve">tm </w:t>
      </w:r>
      <w:r w:rsidRPr="00DA528A">
        <w:rPr>
          <w:rFonts w:ascii="Times New Roman" w:hAnsi="Times New Roman" w:cs="Times New Roman"/>
          <w:b/>
          <w:sz w:val="28"/>
          <w:szCs w:val="28"/>
          <w:lang w:val="de-DE"/>
        </w:rPr>
        <w:t xml:space="preserve">1.5 VEREINFACHT DAS SICHERHEITS- UND </w:t>
      </w:r>
      <w:r w:rsidRPr="00DA528A">
        <w:rPr>
          <w:lang w:val="de-DE"/>
        </w:rPr>
        <w:br/>
      </w:r>
      <w:r w:rsidRPr="00DA528A">
        <w:rPr>
          <w:rFonts w:ascii="Times New Roman" w:hAnsi="Times New Roman" w:cs="Times New Roman"/>
          <w:b/>
          <w:sz w:val="28"/>
          <w:szCs w:val="28"/>
          <w:lang w:val="de-DE"/>
        </w:rPr>
        <w:t>PRODUKTIVITÄTSMANAGEMENT FÜR KLEINE UNTERNEHMEN</w:t>
      </w:r>
    </w:p>
    <w:p w14:paraId="217284CD" w14:textId="77777777" w:rsidR="001431FD" w:rsidRPr="00DA528A" w:rsidRDefault="001431FD" w:rsidP="001431FD">
      <w:pPr>
        <w:ind w:left="360"/>
        <w:jc w:val="center"/>
        <w:rPr>
          <w:rFonts w:ascii="Times New Roman" w:hAnsi="Times New Roman" w:cs="Times New Roman"/>
          <w:b/>
          <w:sz w:val="22"/>
          <w:szCs w:val="22"/>
          <w:lang w:val="de-DE"/>
        </w:rPr>
      </w:pPr>
    </w:p>
    <w:p w14:paraId="415D7BD2" w14:textId="77777777" w:rsidR="001431FD" w:rsidRPr="00DA528A" w:rsidRDefault="001431FD" w:rsidP="001431FD">
      <w:pPr>
        <w:ind w:left="360"/>
        <w:jc w:val="center"/>
        <w:rPr>
          <w:rFonts w:ascii="Times New Roman" w:hAnsi="Times New Roman" w:cs="Times New Roman"/>
          <w:b/>
          <w:i/>
          <w:lang w:val="de-DE"/>
        </w:rPr>
      </w:pPr>
      <w:r w:rsidRPr="00DA528A">
        <w:rPr>
          <w:rFonts w:ascii="Times New Roman" w:hAnsi="Times New Roman" w:cs="Times New Roman"/>
          <w:b/>
          <w:i/>
          <w:lang w:val="de-DE"/>
        </w:rPr>
        <w:t xml:space="preserve">Neue Updates verbessern das Management mehrerer Geräte, </w:t>
      </w:r>
      <w:r w:rsidRPr="00DA528A">
        <w:rPr>
          <w:lang w:val="de-DE"/>
        </w:rPr>
        <w:br/>
      </w:r>
      <w:r w:rsidRPr="00DA528A">
        <w:rPr>
          <w:rFonts w:ascii="Times New Roman" w:hAnsi="Times New Roman" w:cs="Times New Roman"/>
          <w:b/>
          <w:i/>
          <w:lang w:val="de-DE"/>
        </w:rPr>
        <w:t>die Internetsicherheit und die Scanleistung</w:t>
      </w:r>
    </w:p>
    <w:p w14:paraId="3A640ED7" w14:textId="77777777" w:rsidR="001431FD" w:rsidRPr="00DA528A" w:rsidRDefault="001431FD" w:rsidP="001431FD">
      <w:pPr>
        <w:ind w:left="360"/>
        <w:jc w:val="center"/>
        <w:rPr>
          <w:rFonts w:ascii="Times New Roman" w:hAnsi="Times New Roman" w:cs="Times New Roman"/>
          <w:sz w:val="22"/>
          <w:szCs w:val="22"/>
          <w:u w:val="single"/>
          <w:lang w:val="de-DE"/>
        </w:rPr>
      </w:pPr>
    </w:p>
    <w:p w14:paraId="2B9A28FF" w14:textId="600D2F10" w:rsidR="001431FD" w:rsidRPr="00DA528A" w:rsidRDefault="00084B53" w:rsidP="001431FD">
      <w:pPr>
        <w:spacing w:line="360" w:lineRule="auto"/>
        <w:ind w:left="360"/>
        <w:rPr>
          <w:rFonts w:ascii="Times New Roman" w:hAnsi="Times New Roman" w:cs="Times New Roman"/>
          <w:sz w:val="22"/>
          <w:szCs w:val="22"/>
          <w:lang w:val="de-DE"/>
        </w:rPr>
      </w:pPr>
      <w:r>
        <w:rPr>
          <w:rFonts w:ascii="Times New Roman" w:hAnsi="Times New Roman" w:cs="Times New Roman"/>
          <w:sz w:val="22"/>
          <w:szCs w:val="22"/>
          <w:lang w:val="de-DE"/>
        </w:rPr>
        <w:t>SEATTLE, USA, 13</w:t>
      </w:r>
      <w:bookmarkStart w:id="0" w:name="_GoBack"/>
      <w:bookmarkEnd w:id="0"/>
      <w:r w:rsidR="001431FD" w:rsidRPr="00DA528A">
        <w:rPr>
          <w:rFonts w:ascii="Times New Roman" w:hAnsi="Times New Roman" w:cs="Times New Roman"/>
          <w:sz w:val="22"/>
          <w:szCs w:val="22"/>
          <w:lang w:val="de-DE"/>
        </w:rPr>
        <w:t>. AUGUST 2015</w:t>
      </w:r>
      <w:r w:rsidR="001431FD" w:rsidRPr="00DA528A">
        <w:rPr>
          <w:rFonts w:ascii="Times New Roman" w:hAnsi="Times New Roman" w:cs="Times New Roman"/>
          <w:b/>
          <w:sz w:val="22"/>
          <w:szCs w:val="22"/>
          <w:lang w:val="de-DE"/>
        </w:rPr>
        <w:t xml:space="preserve"> – </w:t>
      </w:r>
      <w:hyperlink r:id="rId10" w:history="1">
        <w:r w:rsidR="001431FD" w:rsidRPr="00DA528A">
          <w:rPr>
            <w:rStyle w:val="Hyperlink"/>
            <w:rFonts w:ascii="Times New Roman" w:hAnsi="Times New Roman" w:cs="Times New Roman"/>
            <w:sz w:val="22"/>
            <w:szCs w:val="22"/>
            <w:lang w:val="de-DE"/>
          </w:rPr>
          <w:t>Intego</w:t>
        </w:r>
      </w:hyperlink>
      <w:r w:rsidR="001431FD" w:rsidRPr="00DA528A">
        <w:rPr>
          <w:rFonts w:ascii="Times New Roman" w:hAnsi="Times New Roman" w:cs="Times New Roman"/>
          <w:sz w:val="22"/>
          <w:szCs w:val="22"/>
          <w:lang w:val="de-DE"/>
        </w:rPr>
        <w:t>, der führende Anbieter von Sicherheitslösungen für den Mac, hat heute die Verfügbarkeit von Flextivity 1.5 angekündigt. Diese Version bietet kleinen und mittleren Unternehmen (KMU) neue Funktionen, die das Sicherheits- und Produktivitätsmanagement für mehrere Geräte effizienter machen. Laut der National Small Business Association verwalten 40 Prozent der Eigentümer kleiner Unternehmen ihren eigenen technischen Support und bewältigen 39 Prozent ihre eigene Onlinesicherheit</w:t>
      </w:r>
      <w:r w:rsidR="001431FD" w:rsidRPr="00DA528A">
        <w:rPr>
          <w:rStyle w:val="FootnoteReference"/>
          <w:lang w:val="de-DE"/>
        </w:rPr>
        <w:footnoteReference w:id="1"/>
      </w:r>
      <w:r w:rsidR="001431FD" w:rsidRPr="00DA528A">
        <w:rPr>
          <w:rFonts w:ascii="Times New Roman" w:hAnsi="Times New Roman" w:cs="Times New Roman"/>
          <w:sz w:val="22"/>
          <w:szCs w:val="22"/>
          <w:lang w:val="de-DE"/>
        </w:rPr>
        <w:t xml:space="preserve"> ohne Fremdhilfe. Die neuen Updates von Flextivity helfen dabei, diese Schwachstelle anzugehen. Flextivity bietet eine benutzerfreundliche Lösung, die von Grund auf für kleine und mittlere Unternehmen entwickelt wurde.</w:t>
      </w:r>
    </w:p>
    <w:p w14:paraId="54237EC6" w14:textId="77777777" w:rsidR="001431FD" w:rsidRPr="00DA528A" w:rsidRDefault="001431FD" w:rsidP="001431FD">
      <w:pPr>
        <w:spacing w:line="360" w:lineRule="auto"/>
        <w:ind w:left="360"/>
        <w:rPr>
          <w:rFonts w:ascii="Times New Roman" w:hAnsi="Times New Roman" w:cs="Times New Roman"/>
          <w:sz w:val="22"/>
          <w:szCs w:val="22"/>
          <w:lang w:val="de-DE"/>
        </w:rPr>
      </w:pPr>
    </w:p>
    <w:p w14:paraId="70C35E59" w14:textId="77777777" w:rsidR="001431FD" w:rsidRPr="00DA528A" w:rsidRDefault="001431FD" w:rsidP="001431FD">
      <w:pPr>
        <w:spacing w:line="360" w:lineRule="auto"/>
        <w:ind w:left="360"/>
        <w:rPr>
          <w:rFonts w:ascii="Times New Roman" w:hAnsi="Times New Roman" w:cs="Times New Roman"/>
          <w:sz w:val="22"/>
          <w:szCs w:val="22"/>
          <w:lang w:val="de-DE"/>
        </w:rPr>
      </w:pPr>
      <w:r w:rsidRPr="00DA528A">
        <w:rPr>
          <w:rFonts w:ascii="Times New Roman" w:hAnsi="Times New Roman" w:cs="Times New Roman"/>
          <w:sz w:val="22"/>
          <w:szCs w:val="22"/>
          <w:lang w:val="de-DE"/>
        </w:rPr>
        <w:t xml:space="preserve">Als erste integrierte </w:t>
      </w:r>
      <w:hyperlink r:id="rId11" w:history="1">
        <w:r w:rsidRPr="00DA528A">
          <w:rPr>
            <w:rStyle w:val="Hyperlink"/>
            <w:rFonts w:ascii="Times New Roman" w:hAnsi="Times New Roman" w:cs="Times New Roman"/>
            <w:sz w:val="22"/>
            <w:szCs w:val="22"/>
            <w:lang w:val="de-DE"/>
          </w:rPr>
          <w:t>cloudbasierte Sicherheits-</w:t>
        </w:r>
      </w:hyperlink>
      <w:r w:rsidRPr="00DA528A">
        <w:rPr>
          <w:rFonts w:ascii="Times New Roman" w:hAnsi="Times New Roman" w:cs="Times New Roman"/>
          <w:sz w:val="22"/>
          <w:szCs w:val="22"/>
          <w:lang w:val="de-DE"/>
        </w:rPr>
        <w:t xml:space="preserve"> und </w:t>
      </w:r>
      <w:hyperlink r:id="rId12" w:history="1">
        <w:r w:rsidRPr="00DA528A">
          <w:rPr>
            <w:rStyle w:val="Hyperlink"/>
            <w:rFonts w:ascii="Times New Roman" w:hAnsi="Times New Roman" w:cs="Times New Roman"/>
            <w:sz w:val="22"/>
            <w:szCs w:val="22"/>
            <w:lang w:val="de-DE"/>
          </w:rPr>
          <w:t>Aktivitätsüberwachungslösung</w:t>
        </w:r>
      </w:hyperlink>
      <w:r w:rsidRPr="00DA528A">
        <w:rPr>
          <w:rFonts w:ascii="Times New Roman" w:hAnsi="Times New Roman" w:cs="Times New Roman"/>
          <w:sz w:val="22"/>
          <w:szCs w:val="22"/>
          <w:lang w:val="de-DE"/>
        </w:rPr>
        <w:t xml:space="preserve"> für Mac-basierte kleine und mittlere Unternehmen unterstützt Flextivity kleine Unternehmen dabei, ihr Netzwerk zu schützen und wichtige Einblicke in die Arbeitnehmeraktivität und -produktivität zu gewinnen. Die neueste Version, Flextivity 1.5, enthält neue Funktionen, die ein effizienteres Management mehrerer Geräte ermöglichen:</w:t>
      </w:r>
    </w:p>
    <w:p w14:paraId="1207762B" w14:textId="77777777" w:rsidR="001431FD" w:rsidRPr="00DA528A" w:rsidRDefault="001431FD" w:rsidP="001431FD">
      <w:pPr>
        <w:pStyle w:val="ListParagraph"/>
        <w:numPr>
          <w:ilvl w:val="0"/>
          <w:numId w:val="3"/>
        </w:numPr>
        <w:spacing w:line="360" w:lineRule="auto"/>
        <w:rPr>
          <w:rFonts w:ascii="Times New Roman" w:hAnsi="Times New Roman" w:cs="Times New Roman"/>
          <w:sz w:val="22"/>
          <w:szCs w:val="22"/>
          <w:lang w:val="de-DE"/>
        </w:rPr>
      </w:pPr>
      <w:r w:rsidRPr="00DA528A">
        <w:rPr>
          <w:rFonts w:ascii="Times New Roman" w:hAnsi="Times New Roman" w:cs="Times New Roman"/>
          <w:b/>
          <w:sz w:val="22"/>
          <w:szCs w:val="22"/>
          <w:lang w:val="de-DE"/>
        </w:rPr>
        <w:t>Geräte in Stapelverarbeitung bestätigen:</w:t>
      </w:r>
      <w:r w:rsidRPr="00DA528A">
        <w:rPr>
          <w:rFonts w:ascii="Times New Roman" w:hAnsi="Times New Roman" w:cs="Times New Roman"/>
          <w:sz w:val="22"/>
          <w:szCs w:val="22"/>
          <w:lang w:val="de-DE"/>
        </w:rPr>
        <w:t xml:space="preserve"> Administratoren können mehrere Geräte direkt im Bereich mit der Benachrichtigung über neue Geräte gleichzeitig autorisieren oder ablehnen, wodurch das Gerätemanagement verbessert wird.</w:t>
      </w:r>
    </w:p>
    <w:p w14:paraId="434D1096" w14:textId="77777777" w:rsidR="001431FD" w:rsidRPr="00DA528A" w:rsidRDefault="001431FD" w:rsidP="001431FD">
      <w:pPr>
        <w:pStyle w:val="ListParagraph"/>
        <w:numPr>
          <w:ilvl w:val="0"/>
          <w:numId w:val="3"/>
        </w:numPr>
        <w:spacing w:line="360" w:lineRule="auto"/>
        <w:rPr>
          <w:rFonts w:ascii="Times New Roman" w:hAnsi="Times New Roman" w:cs="Times New Roman"/>
          <w:sz w:val="22"/>
          <w:szCs w:val="22"/>
          <w:lang w:val="de-DE"/>
        </w:rPr>
      </w:pPr>
      <w:r w:rsidRPr="00DA528A">
        <w:rPr>
          <w:rFonts w:ascii="Times New Roman" w:hAnsi="Times New Roman" w:cs="Times New Roman"/>
          <w:b/>
          <w:sz w:val="22"/>
          <w:szCs w:val="22"/>
          <w:lang w:val="de-DE"/>
        </w:rPr>
        <w:t xml:space="preserve">Verbesserte Programm-Firewallregeln: </w:t>
      </w:r>
      <w:r w:rsidRPr="00DA528A">
        <w:rPr>
          <w:rFonts w:ascii="Times New Roman" w:hAnsi="Times New Roman" w:cs="Times New Roman"/>
          <w:sz w:val="22"/>
          <w:szCs w:val="22"/>
          <w:lang w:val="de-DE"/>
        </w:rPr>
        <w:t>Nicht signierte Apps sowie Drucker- und Scanner-Apps können für den Netzwerkzugriff einer Freigabeliste hinzugefügt werden. Jeder Gerätebenutzer kann ebenfalls nicht signierte Apps im Netzwerk zulassen oder blockieren und auf diese Weise die Administratoren entlasten.</w:t>
      </w:r>
    </w:p>
    <w:p w14:paraId="7E821079" w14:textId="77777777" w:rsidR="001431FD" w:rsidRPr="00DA528A" w:rsidRDefault="001431FD" w:rsidP="001431FD">
      <w:pPr>
        <w:pStyle w:val="ListParagraph"/>
        <w:numPr>
          <w:ilvl w:val="0"/>
          <w:numId w:val="3"/>
        </w:numPr>
        <w:spacing w:line="360" w:lineRule="auto"/>
        <w:rPr>
          <w:rFonts w:ascii="Times New Roman" w:hAnsi="Times New Roman" w:cs="Times New Roman"/>
          <w:sz w:val="22"/>
          <w:szCs w:val="22"/>
          <w:lang w:val="de-DE"/>
        </w:rPr>
      </w:pPr>
      <w:r w:rsidRPr="00DA528A">
        <w:rPr>
          <w:rFonts w:ascii="Times New Roman" w:hAnsi="Times New Roman" w:cs="Times New Roman"/>
          <w:b/>
          <w:sz w:val="22"/>
          <w:szCs w:val="22"/>
          <w:lang w:val="de-DE"/>
        </w:rPr>
        <w:t>IP-Adresse-Ausnahmebereich:</w:t>
      </w:r>
      <w:r w:rsidRPr="00DA528A">
        <w:rPr>
          <w:rFonts w:ascii="Times New Roman" w:hAnsi="Times New Roman" w:cs="Times New Roman"/>
          <w:sz w:val="22"/>
          <w:szCs w:val="22"/>
          <w:lang w:val="de-DE"/>
        </w:rPr>
        <w:t xml:space="preserve"> Administratoren können Sternchen als Platzhalterzeichen bei Ausnahmen für IP-Adressen verwenden, wodurch mehrere IP-Adressen leichter blockiert werden können und der Verwaltungsaufwand reduziert wird.</w:t>
      </w:r>
    </w:p>
    <w:p w14:paraId="5EBEE4D2" w14:textId="77777777" w:rsidR="001431FD" w:rsidRPr="00DA528A" w:rsidRDefault="001431FD" w:rsidP="001431FD">
      <w:pPr>
        <w:pStyle w:val="ListParagraph"/>
        <w:numPr>
          <w:ilvl w:val="0"/>
          <w:numId w:val="3"/>
        </w:numPr>
        <w:spacing w:line="360" w:lineRule="auto"/>
        <w:rPr>
          <w:rFonts w:ascii="Times New Roman" w:hAnsi="Times New Roman" w:cs="Times New Roman"/>
          <w:sz w:val="22"/>
          <w:szCs w:val="22"/>
          <w:lang w:val="de-DE"/>
        </w:rPr>
      </w:pPr>
      <w:r w:rsidRPr="00DA528A">
        <w:rPr>
          <w:rFonts w:ascii="Times New Roman" w:hAnsi="Times New Roman" w:cs="Times New Roman"/>
          <w:b/>
          <w:sz w:val="22"/>
          <w:szCs w:val="22"/>
          <w:lang w:val="de-DE"/>
        </w:rPr>
        <w:lastRenderedPageBreak/>
        <w:t>Time Machine vom Echtzeit-Scanvorgang ausschließen:</w:t>
      </w:r>
      <w:r w:rsidRPr="00DA528A">
        <w:rPr>
          <w:rFonts w:ascii="Times New Roman" w:hAnsi="Times New Roman" w:cs="Times New Roman"/>
          <w:sz w:val="22"/>
          <w:szCs w:val="22"/>
          <w:lang w:val="de-DE"/>
        </w:rPr>
        <w:t xml:space="preserve"> Zur Leistungsverbesserung von Scanvorgängen kann Time Machine jetzt beim Echtzeit-Scanvorgang ausgeschlossen werden.</w:t>
      </w:r>
    </w:p>
    <w:p w14:paraId="5C5D37A9" w14:textId="77777777" w:rsidR="001431FD" w:rsidRPr="00DA528A" w:rsidRDefault="001431FD" w:rsidP="001431FD">
      <w:pPr>
        <w:spacing w:line="360" w:lineRule="auto"/>
        <w:ind w:left="360"/>
        <w:rPr>
          <w:rFonts w:ascii="Times New Roman" w:hAnsi="Times New Roman" w:cs="Times New Roman"/>
          <w:sz w:val="22"/>
          <w:szCs w:val="22"/>
          <w:lang w:val="de-DE"/>
        </w:rPr>
      </w:pPr>
    </w:p>
    <w:p w14:paraId="7F2D3365" w14:textId="77777777" w:rsidR="001431FD" w:rsidRPr="00DA528A" w:rsidRDefault="001431FD" w:rsidP="001431FD">
      <w:pPr>
        <w:spacing w:line="360" w:lineRule="auto"/>
        <w:ind w:left="360"/>
        <w:rPr>
          <w:rFonts w:ascii="Times New Roman" w:hAnsi="Times New Roman" w:cs="Times New Roman"/>
          <w:sz w:val="22"/>
          <w:szCs w:val="22"/>
          <w:lang w:val="de-DE"/>
        </w:rPr>
      </w:pPr>
    </w:p>
    <w:p w14:paraId="0419A434" w14:textId="77777777" w:rsidR="001431FD" w:rsidRPr="00DA528A" w:rsidRDefault="001431FD" w:rsidP="001431FD">
      <w:pPr>
        <w:spacing w:line="360" w:lineRule="auto"/>
        <w:ind w:left="360"/>
        <w:rPr>
          <w:rFonts w:ascii="Times New Roman" w:hAnsi="Times New Roman" w:cs="Times New Roman"/>
          <w:sz w:val="22"/>
          <w:szCs w:val="22"/>
          <w:lang w:val="de-DE"/>
        </w:rPr>
      </w:pPr>
      <w:r w:rsidRPr="00DA528A">
        <w:rPr>
          <w:rFonts w:ascii="Times New Roman" w:hAnsi="Times New Roman" w:cs="Times New Roman"/>
          <w:sz w:val="22"/>
          <w:szCs w:val="22"/>
          <w:lang w:val="de-DE"/>
        </w:rPr>
        <w:t xml:space="preserve">„Eigentümer kleiner Unternehmen wissen, wie wichtig es ist, das eigene Unternehmen vor Bedrohungen aus dem Internet zu schützen, doch oft haben sie nicht die Zeit oder Ressourcen, die richtigen Sicherheitsmaßnahmen einzurichten“, sagte Jeff Erwin, President und CEO, Intego. „Flextivity löst dieses Problem mit einer integrierten Lösung, die jedes kleine Unternehmen einfach bereitstellen kann. Die neuesten Funktionen erleichtern es kleinen und mittleren Unternehmen sogar, ihre Macs zu verwalten und vor Mac- und Windows-Bedrohungen zu schützen.“ </w:t>
      </w:r>
    </w:p>
    <w:p w14:paraId="66BD11C4" w14:textId="77777777" w:rsidR="001431FD" w:rsidRPr="00DA528A" w:rsidRDefault="001431FD" w:rsidP="001431FD">
      <w:pPr>
        <w:spacing w:line="360" w:lineRule="auto"/>
        <w:ind w:left="360"/>
        <w:rPr>
          <w:rFonts w:ascii="Times New Roman" w:hAnsi="Times New Roman" w:cs="Times New Roman"/>
          <w:sz w:val="22"/>
          <w:szCs w:val="22"/>
          <w:lang w:val="de-DE"/>
        </w:rPr>
      </w:pPr>
    </w:p>
    <w:p w14:paraId="7E5F72DA" w14:textId="77777777" w:rsidR="001431FD" w:rsidRPr="00DA528A" w:rsidRDefault="001431FD" w:rsidP="001431FD">
      <w:pPr>
        <w:spacing w:line="360" w:lineRule="auto"/>
        <w:ind w:left="360"/>
        <w:rPr>
          <w:rFonts w:ascii="Times New Roman" w:hAnsi="Times New Roman" w:cs="Times New Roman"/>
          <w:sz w:val="22"/>
          <w:szCs w:val="22"/>
          <w:lang w:val="de-DE"/>
        </w:rPr>
      </w:pPr>
      <w:r w:rsidRPr="00DA528A">
        <w:rPr>
          <w:rFonts w:ascii="Times New Roman" w:hAnsi="Times New Roman" w:cs="Times New Roman"/>
          <w:sz w:val="22"/>
          <w:szCs w:val="22"/>
          <w:lang w:val="de-DE"/>
        </w:rPr>
        <w:t>Flextivity, das in der Cloud bereitgestellt wird, ist eine umfangreiche Suite kostengünstiger Sicherheits- und Überwachungstools, die kleinen und mittleren Unternehmen hilft sicherzustellen, dass ihre Macs vor den neuesten Internetbedrohungen geschützt sind. Mit Flextivity können kleine und mittlere Unternehmen sowohl die Programme, auf die Mitarbeiter zugreifen können, als auch den Zeitraum des Zugriffs kontrollieren. Die Lösung umfasst auch Funktionen für die Internetinhaltsfilterung und angepasste zeit- und ortsabhängige Einschränkungen für den Internetzugriff, um die Arbeitnehmerproduktivität zu steigern.</w:t>
      </w:r>
    </w:p>
    <w:p w14:paraId="2EC60F8E" w14:textId="77777777" w:rsidR="001431FD" w:rsidRPr="00DA528A" w:rsidRDefault="001431FD" w:rsidP="001431FD">
      <w:pPr>
        <w:spacing w:line="360" w:lineRule="auto"/>
        <w:rPr>
          <w:rFonts w:ascii="Times New Roman" w:hAnsi="Times New Roman" w:cs="Times New Roman"/>
          <w:sz w:val="22"/>
          <w:szCs w:val="22"/>
          <w:lang w:val="de-DE"/>
        </w:rPr>
      </w:pPr>
    </w:p>
    <w:p w14:paraId="7F4F85E3" w14:textId="77777777" w:rsidR="001431FD" w:rsidRPr="00DA528A" w:rsidRDefault="001431FD" w:rsidP="001431FD">
      <w:pPr>
        <w:spacing w:line="360" w:lineRule="auto"/>
        <w:ind w:left="360"/>
        <w:rPr>
          <w:rFonts w:ascii="Times New Roman" w:hAnsi="Times New Roman" w:cs="Times New Roman"/>
          <w:sz w:val="22"/>
          <w:szCs w:val="22"/>
          <w:lang w:val="de-DE"/>
        </w:rPr>
      </w:pPr>
      <w:r w:rsidRPr="00DA528A">
        <w:rPr>
          <w:rFonts w:ascii="Times New Roman" w:hAnsi="Times New Roman" w:cs="Times New Roman"/>
          <w:sz w:val="22"/>
          <w:szCs w:val="22"/>
          <w:lang w:val="de-DE"/>
        </w:rPr>
        <w:t xml:space="preserve">Aktuelle Flextivity-Kunden erhalten die 1.5-Updates automatisch. Flextivity kann als monatliches Abonnement als vollständig integrierte Lösung oder als eigenständiges Produkt gekauft werden. </w:t>
      </w:r>
    </w:p>
    <w:p w14:paraId="28D0445C" w14:textId="77777777" w:rsidR="001431FD" w:rsidRPr="00DA528A" w:rsidRDefault="001431FD" w:rsidP="001431FD">
      <w:pPr>
        <w:pStyle w:val="ListParagraph"/>
        <w:numPr>
          <w:ilvl w:val="0"/>
          <w:numId w:val="4"/>
        </w:numPr>
        <w:spacing w:line="360" w:lineRule="auto"/>
        <w:rPr>
          <w:rFonts w:ascii="Times New Roman" w:hAnsi="Times New Roman" w:cs="Times New Roman"/>
          <w:sz w:val="22"/>
          <w:szCs w:val="22"/>
          <w:lang w:val="de-DE"/>
        </w:rPr>
      </w:pPr>
      <w:r w:rsidRPr="00DA528A">
        <w:rPr>
          <w:rFonts w:ascii="Times New Roman" w:hAnsi="Times New Roman" w:cs="Times New Roman"/>
          <w:b/>
          <w:sz w:val="22"/>
          <w:szCs w:val="22"/>
          <w:lang w:val="de-DE"/>
        </w:rPr>
        <w:t>Secure</w:t>
      </w:r>
      <w:r w:rsidRPr="00DA528A">
        <w:rPr>
          <w:rFonts w:ascii="Times New Roman" w:hAnsi="Times New Roman" w:cs="Times New Roman"/>
          <w:sz w:val="22"/>
          <w:szCs w:val="22"/>
          <w:lang w:val="de-DE"/>
        </w:rPr>
        <w:t xml:space="preserve">: Viren- und Firewallchutz (ab 3,50 </w:t>
      </w:r>
      <w:r w:rsidR="00353C11" w:rsidRPr="00901C5D">
        <w:rPr>
          <w:rFonts w:ascii="Times New Roman" w:hAnsi="Times New Roman" w:cs="Times New Roman"/>
          <w:sz w:val="22"/>
          <w:szCs w:val="22"/>
        </w:rPr>
        <w:t>€</w:t>
      </w:r>
      <w:r w:rsidRPr="00DA528A">
        <w:rPr>
          <w:rFonts w:ascii="Times New Roman" w:hAnsi="Times New Roman" w:cs="Times New Roman"/>
          <w:sz w:val="22"/>
          <w:szCs w:val="22"/>
          <w:lang w:val="de-DE"/>
        </w:rPr>
        <w:t xml:space="preserve"> pro Computer);</w:t>
      </w:r>
    </w:p>
    <w:p w14:paraId="58DB50AB" w14:textId="77777777" w:rsidR="001431FD" w:rsidRPr="00DA528A" w:rsidRDefault="001431FD" w:rsidP="001431FD">
      <w:pPr>
        <w:pStyle w:val="ListParagraph"/>
        <w:numPr>
          <w:ilvl w:val="0"/>
          <w:numId w:val="4"/>
        </w:numPr>
        <w:spacing w:line="360" w:lineRule="auto"/>
        <w:rPr>
          <w:rFonts w:ascii="Times New Roman" w:hAnsi="Times New Roman" w:cs="Times New Roman"/>
          <w:sz w:val="22"/>
          <w:szCs w:val="22"/>
          <w:lang w:val="de-DE"/>
        </w:rPr>
      </w:pPr>
      <w:r w:rsidRPr="00DA528A">
        <w:rPr>
          <w:rFonts w:ascii="Times New Roman" w:hAnsi="Times New Roman" w:cs="Times New Roman"/>
          <w:b/>
          <w:sz w:val="22"/>
          <w:szCs w:val="22"/>
          <w:lang w:val="de-DE"/>
        </w:rPr>
        <w:t>Monitor</w:t>
      </w:r>
      <w:r w:rsidRPr="00DA528A">
        <w:rPr>
          <w:rFonts w:ascii="Times New Roman" w:hAnsi="Times New Roman" w:cs="Times New Roman"/>
          <w:sz w:val="22"/>
          <w:szCs w:val="22"/>
          <w:lang w:val="de-DE"/>
        </w:rPr>
        <w:t xml:space="preserve">: Detaillierte Aktivitätsberichte sowie Kontrolle der App- und Netzwerknutzung; ermöglicht Arbeitgebern und Arbeitnehmern, ihren täglichen Arbeitsablauf transparenter zu machen (8,50 </w:t>
      </w:r>
      <w:r w:rsidR="00353C11" w:rsidRPr="00901C5D">
        <w:rPr>
          <w:rFonts w:ascii="Times New Roman" w:hAnsi="Times New Roman" w:cs="Times New Roman"/>
          <w:sz w:val="22"/>
          <w:szCs w:val="22"/>
        </w:rPr>
        <w:t>€</w:t>
      </w:r>
      <w:r w:rsidRPr="00DA528A">
        <w:rPr>
          <w:rFonts w:ascii="Times New Roman" w:hAnsi="Times New Roman" w:cs="Times New Roman"/>
          <w:sz w:val="22"/>
          <w:szCs w:val="22"/>
          <w:lang w:val="de-DE"/>
        </w:rPr>
        <w:t xml:space="preserve"> pro Computer);</w:t>
      </w:r>
    </w:p>
    <w:p w14:paraId="70B28264" w14:textId="77777777" w:rsidR="001431FD" w:rsidRPr="00DA528A" w:rsidRDefault="001431FD" w:rsidP="001431FD">
      <w:pPr>
        <w:pStyle w:val="ListParagraph"/>
        <w:numPr>
          <w:ilvl w:val="0"/>
          <w:numId w:val="4"/>
        </w:numPr>
        <w:spacing w:line="360" w:lineRule="auto"/>
        <w:rPr>
          <w:rFonts w:ascii="Times New Roman" w:hAnsi="Times New Roman" w:cs="Times New Roman"/>
          <w:sz w:val="22"/>
          <w:szCs w:val="22"/>
          <w:lang w:val="de-DE"/>
        </w:rPr>
      </w:pPr>
      <w:r w:rsidRPr="00DA528A">
        <w:rPr>
          <w:rFonts w:ascii="Times New Roman" w:hAnsi="Times New Roman" w:cs="Times New Roman"/>
          <w:b/>
          <w:sz w:val="22"/>
          <w:szCs w:val="22"/>
          <w:lang w:val="de-DE"/>
        </w:rPr>
        <w:t>Complete</w:t>
      </w:r>
      <w:r w:rsidRPr="00DA528A">
        <w:rPr>
          <w:rFonts w:ascii="Times New Roman" w:hAnsi="Times New Roman" w:cs="Times New Roman"/>
          <w:sz w:val="22"/>
          <w:szCs w:val="22"/>
          <w:lang w:val="de-DE"/>
        </w:rPr>
        <w:t xml:space="preserve">: Vollständig integrierte Suite mit sowohl „Secure“ und „Monitor“ (12 </w:t>
      </w:r>
      <w:r w:rsidR="00353C11" w:rsidRPr="00901C5D">
        <w:rPr>
          <w:rFonts w:ascii="Times New Roman" w:hAnsi="Times New Roman" w:cs="Times New Roman"/>
          <w:sz w:val="22"/>
          <w:szCs w:val="22"/>
        </w:rPr>
        <w:t>€</w:t>
      </w:r>
      <w:r w:rsidRPr="00DA528A">
        <w:rPr>
          <w:rFonts w:ascii="Times New Roman" w:hAnsi="Times New Roman" w:cs="Times New Roman"/>
          <w:sz w:val="22"/>
          <w:szCs w:val="22"/>
          <w:lang w:val="de-DE"/>
        </w:rPr>
        <w:t xml:space="preserve"> pro Computer).</w:t>
      </w:r>
    </w:p>
    <w:p w14:paraId="0B41211B" w14:textId="77777777" w:rsidR="001431FD" w:rsidRPr="00DA528A" w:rsidRDefault="001431FD" w:rsidP="005A54D0">
      <w:pPr>
        <w:spacing w:line="360" w:lineRule="auto"/>
        <w:ind w:left="360"/>
        <w:rPr>
          <w:rFonts w:ascii="Times New Roman" w:hAnsi="Times New Roman" w:cs="Times New Roman"/>
          <w:sz w:val="22"/>
          <w:szCs w:val="22"/>
          <w:lang w:val="de-DE"/>
        </w:rPr>
      </w:pPr>
      <w:r w:rsidRPr="00DA528A">
        <w:rPr>
          <w:rFonts w:ascii="Times New Roman" w:hAnsi="Times New Roman" w:cs="Times New Roman"/>
          <w:sz w:val="22"/>
          <w:szCs w:val="22"/>
          <w:lang w:val="de-DE"/>
        </w:rPr>
        <w:t>Rabatte werden bei Mengeneinkäufen gewährt und im Gegensatz zu anderen Lösungen gibt es keinen langfristigen Vertrag oder eine jä</w:t>
      </w:r>
      <w:r w:rsidR="005A54D0">
        <w:rPr>
          <w:rFonts w:ascii="Times New Roman" w:hAnsi="Times New Roman" w:cs="Times New Roman"/>
          <w:sz w:val="22"/>
          <w:szCs w:val="22"/>
          <w:lang w:val="de-DE"/>
        </w:rPr>
        <w:t xml:space="preserve">hrliche Bindung. Flextivity ist </w:t>
      </w:r>
      <w:r w:rsidRPr="00DA528A">
        <w:rPr>
          <w:rFonts w:ascii="Times New Roman" w:hAnsi="Times New Roman" w:cs="Times New Roman"/>
          <w:sz w:val="22"/>
          <w:szCs w:val="22"/>
          <w:lang w:val="de-DE"/>
        </w:rPr>
        <w:t>auf</w:t>
      </w:r>
      <w:r w:rsidR="005A54D0">
        <w:rPr>
          <w:rFonts w:ascii="Times New Roman" w:hAnsi="Times New Roman" w:cs="Times New Roman"/>
          <w:sz w:val="22"/>
          <w:szCs w:val="22"/>
          <w:lang w:val="de-DE"/>
        </w:rPr>
        <w:t xml:space="preserve"> </w:t>
      </w:r>
      <w:r w:rsidRPr="00DA528A">
        <w:rPr>
          <w:rFonts w:ascii="Times New Roman" w:hAnsi="Times New Roman" w:cs="Times New Roman"/>
          <w:sz w:val="22"/>
          <w:szCs w:val="22"/>
          <w:lang w:val="de-DE"/>
        </w:rPr>
        <w:t>Englisch, Deutsch, Französisch, Japanisch und Spanisch erhältlich.</w:t>
      </w:r>
    </w:p>
    <w:p w14:paraId="5C9FB624" w14:textId="77777777" w:rsidR="001431FD" w:rsidRPr="00DA528A" w:rsidRDefault="001431FD" w:rsidP="001431FD">
      <w:pPr>
        <w:spacing w:line="360" w:lineRule="auto"/>
        <w:ind w:left="360"/>
        <w:rPr>
          <w:rFonts w:ascii="Times New Roman" w:hAnsi="Times New Roman" w:cs="Times New Roman"/>
          <w:sz w:val="22"/>
          <w:szCs w:val="22"/>
          <w:lang w:val="de-DE"/>
        </w:rPr>
      </w:pPr>
    </w:p>
    <w:p w14:paraId="761B58CB" w14:textId="77777777" w:rsidR="001431FD" w:rsidRPr="00DA528A" w:rsidRDefault="001431FD" w:rsidP="001431FD">
      <w:pPr>
        <w:spacing w:line="360" w:lineRule="auto"/>
        <w:ind w:left="360"/>
        <w:rPr>
          <w:rFonts w:ascii="Times New Roman" w:hAnsi="Times New Roman" w:cs="Times New Roman"/>
          <w:sz w:val="22"/>
          <w:szCs w:val="22"/>
          <w:lang w:val="de-DE"/>
        </w:rPr>
      </w:pPr>
      <w:r w:rsidRPr="00DA528A">
        <w:rPr>
          <w:rFonts w:ascii="Times New Roman" w:hAnsi="Times New Roman" w:cs="Times New Roman"/>
          <w:sz w:val="22"/>
          <w:szCs w:val="22"/>
          <w:lang w:val="de-DE"/>
        </w:rPr>
        <w:t xml:space="preserve">Weitere Informationen zu Flextivity finden Sie unter </w:t>
      </w:r>
      <w:hyperlink r:id="rId13" w:history="1">
        <w:r w:rsidRPr="00DA528A">
          <w:rPr>
            <w:rStyle w:val="Hyperlink"/>
            <w:rFonts w:ascii="Times New Roman" w:hAnsi="Times New Roman" w:cs="Times New Roman"/>
            <w:sz w:val="22"/>
            <w:szCs w:val="22"/>
            <w:lang w:val="de-DE"/>
          </w:rPr>
          <w:t>www.flextivity.com</w:t>
        </w:r>
      </w:hyperlink>
      <w:r w:rsidRPr="00DA528A">
        <w:rPr>
          <w:rFonts w:ascii="Times New Roman" w:hAnsi="Times New Roman" w:cs="Times New Roman"/>
          <w:sz w:val="22"/>
          <w:szCs w:val="22"/>
          <w:lang w:val="de-DE"/>
        </w:rPr>
        <w:t xml:space="preserve"> oder folgen Sie uns auf Twitter: @flextivity.</w:t>
      </w:r>
    </w:p>
    <w:p w14:paraId="122A5C29" w14:textId="77777777" w:rsidR="001431FD" w:rsidRPr="00DA528A" w:rsidRDefault="001431FD" w:rsidP="001431FD">
      <w:pPr>
        <w:spacing w:line="360" w:lineRule="auto"/>
        <w:ind w:left="360"/>
        <w:rPr>
          <w:rFonts w:ascii="Times New Roman" w:hAnsi="Times New Roman" w:cs="Times New Roman"/>
          <w:sz w:val="22"/>
          <w:szCs w:val="22"/>
          <w:lang w:val="de-DE"/>
        </w:rPr>
      </w:pPr>
    </w:p>
    <w:p w14:paraId="7E1E4078" w14:textId="77777777" w:rsidR="001431FD" w:rsidRPr="00DA528A" w:rsidRDefault="001431FD" w:rsidP="001431FD">
      <w:pPr>
        <w:spacing w:line="360" w:lineRule="auto"/>
        <w:ind w:left="360"/>
        <w:rPr>
          <w:rFonts w:ascii="Times New Roman" w:hAnsi="Times New Roman" w:cs="Times New Roman"/>
          <w:b/>
          <w:sz w:val="22"/>
          <w:szCs w:val="22"/>
          <w:lang w:val="de-DE"/>
        </w:rPr>
      </w:pPr>
      <w:r w:rsidRPr="00DA528A">
        <w:rPr>
          <w:rFonts w:ascii="Times New Roman" w:hAnsi="Times New Roman" w:cs="Times New Roman"/>
          <w:b/>
          <w:sz w:val="22"/>
          <w:szCs w:val="22"/>
          <w:lang w:val="de-DE"/>
        </w:rPr>
        <w:t>Über Intego</w:t>
      </w:r>
    </w:p>
    <w:p w14:paraId="699C48E8" w14:textId="77777777" w:rsidR="001431FD" w:rsidRPr="00DA528A" w:rsidRDefault="001431FD" w:rsidP="001431FD">
      <w:pPr>
        <w:spacing w:line="360" w:lineRule="auto"/>
        <w:ind w:left="360"/>
        <w:rPr>
          <w:rFonts w:ascii="Times New Roman" w:hAnsi="Times New Roman" w:cs="Times New Roman"/>
          <w:sz w:val="22"/>
          <w:szCs w:val="22"/>
          <w:lang w:val="de-DE"/>
        </w:rPr>
      </w:pPr>
      <w:r w:rsidRPr="00DA528A">
        <w:rPr>
          <w:rFonts w:ascii="Times New Roman" w:hAnsi="Times New Roman" w:cs="Times New Roman"/>
          <w:sz w:val="22"/>
          <w:szCs w:val="22"/>
          <w:lang w:val="de-DE"/>
        </w:rPr>
        <w:t xml:space="preserve">Intego ist ein in Seattle ansässiges Softwareunternehmen, das preisgekrönte Lösungen zum Schutz und zur Optimierung von Apple-Produkten seit 17 Jahren entwickelt. Dank der konzentrierten Erfahrung kann das Unternehmen Software entwickeln, die nicht nur sehr gut funktioniert, sondern auch elegant und intuitiv ist – wie die Mac- und iOS-Geräte, die sie schützt und verbessert. Weitere Informationen finden Sie auf der Website </w:t>
      </w:r>
      <w:hyperlink r:id="rId14" w:history="1">
        <w:r w:rsidRPr="00DA528A">
          <w:rPr>
            <w:rStyle w:val="Hyperlink"/>
            <w:rFonts w:ascii="Times New Roman" w:hAnsi="Times New Roman" w:cs="Times New Roman"/>
            <w:sz w:val="22"/>
            <w:szCs w:val="22"/>
            <w:lang w:val="de-DE"/>
          </w:rPr>
          <w:t>www.intego.com</w:t>
        </w:r>
      </w:hyperlink>
      <w:r w:rsidRPr="00DA528A">
        <w:rPr>
          <w:rFonts w:ascii="Times New Roman" w:hAnsi="Times New Roman" w:cs="Times New Roman"/>
          <w:sz w:val="22"/>
          <w:szCs w:val="22"/>
          <w:lang w:val="de-DE"/>
        </w:rPr>
        <w:t>.</w:t>
      </w:r>
    </w:p>
    <w:p w14:paraId="2BA5DC4D" w14:textId="77777777" w:rsidR="001431FD" w:rsidRPr="00DA528A" w:rsidRDefault="001431FD" w:rsidP="001431FD">
      <w:pPr>
        <w:spacing w:line="360" w:lineRule="auto"/>
        <w:ind w:left="360"/>
        <w:rPr>
          <w:rFonts w:ascii="Times New Roman" w:hAnsi="Times New Roman" w:cs="Times New Roman"/>
          <w:sz w:val="22"/>
          <w:szCs w:val="22"/>
          <w:lang w:val="de-DE"/>
        </w:rPr>
      </w:pPr>
    </w:p>
    <w:p w14:paraId="15013EA8" w14:textId="77777777" w:rsidR="001431FD" w:rsidRPr="00DA528A" w:rsidRDefault="001431FD" w:rsidP="001431FD">
      <w:pPr>
        <w:ind w:left="360"/>
        <w:jc w:val="center"/>
        <w:rPr>
          <w:rFonts w:ascii="Times New Roman" w:hAnsi="Times New Roman" w:cs="Times New Roman"/>
          <w:sz w:val="22"/>
          <w:szCs w:val="22"/>
          <w:lang w:val="de-DE"/>
        </w:rPr>
      </w:pPr>
      <w:r w:rsidRPr="00DA528A">
        <w:rPr>
          <w:rFonts w:ascii="Times New Roman" w:hAnsi="Times New Roman" w:cs="Times New Roman"/>
          <w:b/>
          <w:sz w:val="22"/>
          <w:szCs w:val="22"/>
          <w:lang w:val="de-DE"/>
        </w:rPr>
        <w:t># # #</w:t>
      </w:r>
    </w:p>
    <w:sectPr w:rsidR="001431FD" w:rsidRPr="00DA528A" w:rsidSect="001431FD">
      <w:pgSz w:w="12240" w:h="15840"/>
      <w:pgMar w:top="720" w:right="135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73A15" w14:textId="77777777" w:rsidR="0026453D" w:rsidRDefault="0026453D" w:rsidP="001431FD">
      <w:r>
        <w:separator/>
      </w:r>
    </w:p>
  </w:endnote>
  <w:endnote w:type="continuationSeparator" w:id="0">
    <w:p w14:paraId="3D77E45F" w14:textId="77777777" w:rsidR="0026453D" w:rsidRDefault="0026453D" w:rsidP="0014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A8C3A" w14:textId="77777777" w:rsidR="0026453D" w:rsidRDefault="0026453D" w:rsidP="001431FD">
      <w:r>
        <w:separator/>
      </w:r>
    </w:p>
  </w:footnote>
  <w:footnote w:type="continuationSeparator" w:id="0">
    <w:p w14:paraId="1215BEFF" w14:textId="77777777" w:rsidR="0026453D" w:rsidRDefault="0026453D" w:rsidP="001431FD">
      <w:r>
        <w:continuationSeparator/>
      </w:r>
    </w:p>
  </w:footnote>
  <w:footnote w:id="1">
    <w:p w14:paraId="1B93CB3C" w14:textId="77777777" w:rsidR="001431FD" w:rsidRDefault="001431FD" w:rsidP="001431FD">
      <w:pPr>
        <w:pStyle w:val="FootnoteText"/>
      </w:pPr>
      <w:r>
        <w:rPr>
          <w:rStyle w:val="FootnoteReference"/>
        </w:rPr>
        <w:footnoteRef/>
      </w:r>
      <w:r>
        <w:t xml:space="preserve"> </w:t>
      </w:r>
      <w:r>
        <w:rPr>
          <w:sz w:val="16"/>
          <w:szCs w:val="16"/>
        </w:rPr>
        <w:t xml:space="preserve">National Small Business Association, Technologieumfrage Kleine Unternehmen 2013 (auf Englisch), </w:t>
      </w:r>
      <w:hyperlink r:id="rId1" w:history="1">
        <w:r>
          <w:rPr>
            <w:rStyle w:val="Hyperlink"/>
            <w:sz w:val="16"/>
            <w:szCs w:val="16"/>
          </w:rPr>
          <w:t>http://www.nsba.biz/wp-content/uploads/2013/09/Technology-Survey-2013.pdf</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F50C1"/>
    <w:multiLevelType w:val="hybridMultilevel"/>
    <w:tmpl w:val="95CC3542"/>
    <w:lvl w:ilvl="0" w:tplc="D0B2B20A">
      <w:start w:val="1"/>
      <w:numFmt w:val="bullet"/>
      <w:lvlText w:val=""/>
      <w:lvlJc w:val="left"/>
      <w:pPr>
        <w:ind w:left="720" w:hanging="360"/>
      </w:pPr>
      <w:rPr>
        <w:rFonts w:ascii="Symbol" w:hAnsi="Symbol" w:hint="default"/>
      </w:rPr>
    </w:lvl>
    <w:lvl w:ilvl="1" w:tplc="DDA0FB3C" w:tentative="1">
      <w:start w:val="1"/>
      <w:numFmt w:val="bullet"/>
      <w:lvlText w:val="o"/>
      <w:lvlJc w:val="left"/>
      <w:pPr>
        <w:ind w:left="1440" w:hanging="360"/>
      </w:pPr>
      <w:rPr>
        <w:rFonts w:ascii="Courier New" w:hAnsi="Courier New" w:hint="default"/>
      </w:rPr>
    </w:lvl>
    <w:lvl w:ilvl="2" w:tplc="CC5A3E40" w:tentative="1">
      <w:start w:val="1"/>
      <w:numFmt w:val="bullet"/>
      <w:lvlText w:val=""/>
      <w:lvlJc w:val="left"/>
      <w:pPr>
        <w:ind w:left="2160" w:hanging="360"/>
      </w:pPr>
      <w:rPr>
        <w:rFonts w:ascii="Wingdings" w:hAnsi="Wingdings" w:hint="default"/>
      </w:rPr>
    </w:lvl>
    <w:lvl w:ilvl="3" w:tplc="83001930" w:tentative="1">
      <w:start w:val="1"/>
      <w:numFmt w:val="bullet"/>
      <w:lvlText w:val=""/>
      <w:lvlJc w:val="left"/>
      <w:pPr>
        <w:ind w:left="2880" w:hanging="360"/>
      </w:pPr>
      <w:rPr>
        <w:rFonts w:ascii="Symbol" w:hAnsi="Symbol" w:hint="default"/>
      </w:rPr>
    </w:lvl>
    <w:lvl w:ilvl="4" w:tplc="8A6840EC" w:tentative="1">
      <w:start w:val="1"/>
      <w:numFmt w:val="bullet"/>
      <w:lvlText w:val="o"/>
      <w:lvlJc w:val="left"/>
      <w:pPr>
        <w:ind w:left="3600" w:hanging="360"/>
      </w:pPr>
      <w:rPr>
        <w:rFonts w:ascii="Courier New" w:hAnsi="Courier New" w:hint="default"/>
      </w:rPr>
    </w:lvl>
    <w:lvl w:ilvl="5" w:tplc="1EE0C610" w:tentative="1">
      <w:start w:val="1"/>
      <w:numFmt w:val="bullet"/>
      <w:lvlText w:val=""/>
      <w:lvlJc w:val="left"/>
      <w:pPr>
        <w:ind w:left="4320" w:hanging="360"/>
      </w:pPr>
      <w:rPr>
        <w:rFonts w:ascii="Wingdings" w:hAnsi="Wingdings" w:hint="default"/>
      </w:rPr>
    </w:lvl>
    <w:lvl w:ilvl="6" w:tplc="FCF6F15C" w:tentative="1">
      <w:start w:val="1"/>
      <w:numFmt w:val="bullet"/>
      <w:lvlText w:val=""/>
      <w:lvlJc w:val="left"/>
      <w:pPr>
        <w:ind w:left="5040" w:hanging="360"/>
      </w:pPr>
      <w:rPr>
        <w:rFonts w:ascii="Symbol" w:hAnsi="Symbol" w:hint="default"/>
      </w:rPr>
    </w:lvl>
    <w:lvl w:ilvl="7" w:tplc="E3DE52D2" w:tentative="1">
      <w:start w:val="1"/>
      <w:numFmt w:val="bullet"/>
      <w:lvlText w:val="o"/>
      <w:lvlJc w:val="left"/>
      <w:pPr>
        <w:ind w:left="5760" w:hanging="360"/>
      </w:pPr>
      <w:rPr>
        <w:rFonts w:ascii="Courier New" w:hAnsi="Courier New" w:hint="default"/>
      </w:rPr>
    </w:lvl>
    <w:lvl w:ilvl="8" w:tplc="B5E6CD98" w:tentative="1">
      <w:start w:val="1"/>
      <w:numFmt w:val="bullet"/>
      <w:lvlText w:val=""/>
      <w:lvlJc w:val="left"/>
      <w:pPr>
        <w:ind w:left="6480" w:hanging="360"/>
      </w:pPr>
      <w:rPr>
        <w:rFonts w:ascii="Wingdings" w:hAnsi="Wingdings" w:hint="default"/>
      </w:rPr>
    </w:lvl>
  </w:abstractNum>
  <w:abstractNum w:abstractNumId="1">
    <w:nsid w:val="242C6098"/>
    <w:multiLevelType w:val="hybridMultilevel"/>
    <w:tmpl w:val="C8749848"/>
    <w:lvl w:ilvl="0" w:tplc="214CB96C">
      <w:start w:val="1"/>
      <w:numFmt w:val="bullet"/>
      <w:lvlText w:val=""/>
      <w:lvlJc w:val="left"/>
      <w:pPr>
        <w:ind w:left="1080" w:hanging="360"/>
      </w:pPr>
      <w:rPr>
        <w:rFonts w:ascii="Symbol" w:hAnsi="Symbol" w:hint="default"/>
      </w:rPr>
    </w:lvl>
    <w:lvl w:ilvl="1" w:tplc="EE8C0692" w:tentative="1">
      <w:start w:val="1"/>
      <w:numFmt w:val="bullet"/>
      <w:lvlText w:val="o"/>
      <w:lvlJc w:val="left"/>
      <w:pPr>
        <w:ind w:left="1800" w:hanging="360"/>
      </w:pPr>
      <w:rPr>
        <w:rFonts w:ascii="Courier New" w:hAnsi="Courier New" w:cs="Courier New" w:hint="default"/>
      </w:rPr>
    </w:lvl>
    <w:lvl w:ilvl="2" w:tplc="55249AA6" w:tentative="1">
      <w:start w:val="1"/>
      <w:numFmt w:val="bullet"/>
      <w:lvlText w:val=""/>
      <w:lvlJc w:val="left"/>
      <w:pPr>
        <w:ind w:left="2520" w:hanging="360"/>
      </w:pPr>
      <w:rPr>
        <w:rFonts w:ascii="Wingdings" w:hAnsi="Wingdings" w:hint="default"/>
      </w:rPr>
    </w:lvl>
    <w:lvl w:ilvl="3" w:tplc="5BF2DAD8" w:tentative="1">
      <w:start w:val="1"/>
      <w:numFmt w:val="bullet"/>
      <w:lvlText w:val=""/>
      <w:lvlJc w:val="left"/>
      <w:pPr>
        <w:ind w:left="3240" w:hanging="360"/>
      </w:pPr>
      <w:rPr>
        <w:rFonts w:ascii="Symbol" w:hAnsi="Symbol" w:hint="default"/>
      </w:rPr>
    </w:lvl>
    <w:lvl w:ilvl="4" w:tplc="195C21FC" w:tentative="1">
      <w:start w:val="1"/>
      <w:numFmt w:val="bullet"/>
      <w:lvlText w:val="o"/>
      <w:lvlJc w:val="left"/>
      <w:pPr>
        <w:ind w:left="3960" w:hanging="360"/>
      </w:pPr>
      <w:rPr>
        <w:rFonts w:ascii="Courier New" w:hAnsi="Courier New" w:cs="Courier New" w:hint="default"/>
      </w:rPr>
    </w:lvl>
    <w:lvl w:ilvl="5" w:tplc="4836B9D8" w:tentative="1">
      <w:start w:val="1"/>
      <w:numFmt w:val="bullet"/>
      <w:lvlText w:val=""/>
      <w:lvlJc w:val="left"/>
      <w:pPr>
        <w:ind w:left="4680" w:hanging="360"/>
      </w:pPr>
      <w:rPr>
        <w:rFonts w:ascii="Wingdings" w:hAnsi="Wingdings" w:hint="default"/>
      </w:rPr>
    </w:lvl>
    <w:lvl w:ilvl="6" w:tplc="2E640852" w:tentative="1">
      <w:start w:val="1"/>
      <w:numFmt w:val="bullet"/>
      <w:lvlText w:val=""/>
      <w:lvlJc w:val="left"/>
      <w:pPr>
        <w:ind w:left="5400" w:hanging="360"/>
      </w:pPr>
      <w:rPr>
        <w:rFonts w:ascii="Symbol" w:hAnsi="Symbol" w:hint="default"/>
      </w:rPr>
    </w:lvl>
    <w:lvl w:ilvl="7" w:tplc="7EF8791A" w:tentative="1">
      <w:start w:val="1"/>
      <w:numFmt w:val="bullet"/>
      <w:lvlText w:val="o"/>
      <w:lvlJc w:val="left"/>
      <w:pPr>
        <w:ind w:left="6120" w:hanging="360"/>
      </w:pPr>
      <w:rPr>
        <w:rFonts w:ascii="Courier New" w:hAnsi="Courier New" w:cs="Courier New" w:hint="default"/>
      </w:rPr>
    </w:lvl>
    <w:lvl w:ilvl="8" w:tplc="72F001B4" w:tentative="1">
      <w:start w:val="1"/>
      <w:numFmt w:val="bullet"/>
      <w:lvlText w:val=""/>
      <w:lvlJc w:val="left"/>
      <w:pPr>
        <w:ind w:left="6840" w:hanging="360"/>
      </w:pPr>
      <w:rPr>
        <w:rFonts w:ascii="Wingdings" w:hAnsi="Wingdings" w:hint="default"/>
      </w:rPr>
    </w:lvl>
  </w:abstractNum>
  <w:abstractNum w:abstractNumId="2">
    <w:nsid w:val="6F945ADD"/>
    <w:multiLevelType w:val="hybridMultilevel"/>
    <w:tmpl w:val="400EE98E"/>
    <w:lvl w:ilvl="0" w:tplc="A21EEABA">
      <w:start w:val="1"/>
      <w:numFmt w:val="bullet"/>
      <w:lvlText w:val=""/>
      <w:lvlJc w:val="left"/>
      <w:pPr>
        <w:ind w:left="1080" w:hanging="360"/>
      </w:pPr>
      <w:rPr>
        <w:rFonts w:ascii="Symbol" w:hAnsi="Symbol" w:hint="default"/>
      </w:rPr>
    </w:lvl>
    <w:lvl w:ilvl="1" w:tplc="A26CAEFE" w:tentative="1">
      <w:start w:val="1"/>
      <w:numFmt w:val="bullet"/>
      <w:lvlText w:val="o"/>
      <w:lvlJc w:val="left"/>
      <w:pPr>
        <w:ind w:left="1800" w:hanging="360"/>
      </w:pPr>
      <w:rPr>
        <w:rFonts w:ascii="Courier New" w:hAnsi="Courier New" w:cs="Courier New" w:hint="default"/>
      </w:rPr>
    </w:lvl>
    <w:lvl w:ilvl="2" w:tplc="E9A64018" w:tentative="1">
      <w:start w:val="1"/>
      <w:numFmt w:val="bullet"/>
      <w:lvlText w:val=""/>
      <w:lvlJc w:val="left"/>
      <w:pPr>
        <w:ind w:left="2520" w:hanging="360"/>
      </w:pPr>
      <w:rPr>
        <w:rFonts w:ascii="Wingdings" w:hAnsi="Wingdings" w:hint="default"/>
      </w:rPr>
    </w:lvl>
    <w:lvl w:ilvl="3" w:tplc="227EC77E" w:tentative="1">
      <w:start w:val="1"/>
      <w:numFmt w:val="bullet"/>
      <w:lvlText w:val=""/>
      <w:lvlJc w:val="left"/>
      <w:pPr>
        <w:ind w:left="3240" w:hanging="360"/>
      </w:pPr>
      <w:rPr>
        <w:rFonts w:ascii="Symbol" w:hAnsi="Symbol" w:hint="default"/>
      </w:rPr>
    </w:lvl>
    <w:lvl w:ilvl="4" w:tplc="CCC8B7E6" w:tentative="1">
      <w:start w:val="1"/>
      <w:numFmt w:val="bullet"/>
      <w:lvlText w:val="o"/>
      <w:lvlJc w:val="left"/>
      <w:pPr>
        <w:ind w:left="3960" w:hanging="360"/>
      </w:pPr>
      <w:rPr>
        <w:rFonts w:ascii="Courier New" w:hAnsi="Courier New" w:cs="Courier New" w:hint="default"/>
      </w:rPr>
    </w:lvl>
    <w:lvl w:ilvl="5" w:tplc="7A5ED768" w:tentative="1">
      <w:start w:val="1"/>
      <w:numFmt w:val="bullet"/>
      <w:lvlText w:val=""/>
      <w:lvlJc w:val="left"/>
      <w:pPr>
        <w:ind w:left="4680" w:hanging="360"/>
      </w:pPr>
      <w:rPr>
        <w:rFonts w:ascii="Wingdings" w:hAnsi="Wingdings" w:hint="default"/>
      </w:rPr>
    </w:lvl>
    <w:lvl w:ilvl="6" w:tplc="51AC9F94" w:tentative="1">
      <w:start w:val="1"/>
      <w:numFmt w:val="bullet"/>
      <w:lvlText w:val=""/>
      <w:lvlJc w:val="left"/>
      <w:pPr>
        <w:ind w:left="5400" w:hanging="360"/>
      </w:pPr>
      <w:rPr>
        <w:rFonts w:ascii="Symbol" w:hAnsi="Symbol" w:hint="default"/>
      </w:rPr>
    </w:lvl>
    <w:lvl w:ilvl="7" w:tplc="61D45952" w:tentative="1">
      <w:start w:val="1"/>
      <w:numFmt w:val="bullet"/>
      <w:lvlText w:val="o"/>
      <w:lvlJc w:val="left"/>
      <w:pPr>
        <w:ind w:left="6120" w:hanging="360"/>
      </w:pPr>
      <w:rPr>
        <w:rFonts w:ascii="Courier New" w:hAnsi="Courier New" w:cs="Courier New" w:hint="default"/>
      </w:rPr>
    </w:lvl>
    <w:lvl w:ilvl="8" w:tplc="1A42CB28" w:tentative="1">
      <w:start w:val="1"/>
      <w:numFmt w:val="bullet"/>
      <w:lvlText w:val=""/>
      <w:lvlJc w:val="left"/>
      <w:pPr>
        <w:ind w:left="6840" w:hanging="360"/>
      </w:pPr>
      <w:rPr>
        <w:rFonts w:ascii="Wingdings" w:hAnsi="Wingdings" w:hint="default"/>
      </w:rPr>
    </w:lvl>
  </w:abstractNum>
  <w:abstractNum w:abstractNumId="3">
    <w:nsid w:val="743558C3"/>
    <w:multiLevelType w:val="hybridMultilevel"/>
    <w:tmpl w:val="2716DE9A"/>
    <w:lvl w:ilvl="0" w:tplc="B032E344">
      <w:start w:val="206"/>
      <w:numFmt w:val="bullet"/>
      <w:lvlText w:val="-"/>
      <w:lvlJc w:val="left"/>
      <w:pPr>
        <w:ind w:left="720" w:hanging="360"/>
      </w:pPr>
      <w:rPr>
        <w:rFonts w:ascii="Cambria" w:eastAsia="SimSun" w:hAnsi="Cambria" w:cs="Arial" w:hint="default"/>
      </w:rPr>
    </w:lvl>
    <w:lvl w:ilvl="1" w:tplc="595800B2" w:tentative="1">
      <w:start w:val="1"/>
      <w:numFmt w:val="bullet"/>
      <w:lvlText w:val="o"/>
      <w:lvlJc w:val="left"/>
      <w:pPr>
        <w:ind w:left="1440" w:hanging="360"/>
      </w:pPr>
      <w:rPr>
        <w:rFonts w:ascii="Courier New" w:hAnsi="Courier New" w:hint="default"/>
      </w:rPr>
    </w:lvl>
    <w:lvl w:ilvl="2" w:tplc="E3641EB0" w:tentative="1">
      <w:start w:val="1"/>
      <w:numFmt w:val="bullet"/>
      <w:lvlText w:val=""/>
      <w:lvlJc w:val="left"/>
      <w:pPr>
        <w:ind w:left="2160" w:hanging="360"/>
      </w:pPr>
      <w:rPr>
        <w:rFonts w:ascii="Wingdings" w:hAnsi="Wingdings" w:hint="default"/>
      </w:rPr>
    </w:lvl>
    <w:lvl w:ilvl="3" w:tplc="A3F69B98" w:tentative="1">
      <w:start w:val="1"/>
      <w:numFmt w:val="bullet"/>
      <w:lvlText w:val=""/>
      <w:lvlJc w:val="left"/>
      <w:pPr>
        <w:ind w:left="2880" w:hanging="360"/>
      </w:pPr>
      <w:rPr>
        <w:rFonts w:ascii="Symbol" w:hAnsi="Symbol" w:hint="default"/>
      </w:rPr>
    </w:lvl>
    <w:lvl w:ilvl="4" w:tplc="A8843A1A" w:tentative="1">
      <w:start w:val="1"/>
      <w:numFmt w:val="bullet"/>
      <w:lvlText w:val="o"/>
      <w:lvlJc w:val="left"/>
      <w:pPr>
        <w:ind w:left="3600" w:hanging="360"/>
      </w:pPr>
      <w:rPr>
        <w:rFonts w:ascii="Courier New" w:hAnsi="Courier New" w:hint="default"/>
      </w:rPr>
    </w:lvl>
    <w:lvl w:ilvl="5" w:tplc="780E3270" w:tentative="1">
      <w:start w:val="1"/>
      <w:numFmt w:val="bullet"/>
      <w:lvlText w:val=""/>
      <w:lvlJc w:val="left"/>
      <w:pPr>
        <w:ind w:left="4320" w:hanging="360"/>
      </w:pPr>
      <w:rPr>
        <w:rFonts w:ascii="Wingdings" w:hAnsi="Wingdings" w:hint="default"/>
      </w:rPr>
    </w:lvl>
    <w:lvl w:ilvl="6" w:tplc="6A34BAF2" w:tentative="1">
      <w:start w:val="1"/>
      <w:numFmt w:val="bullet"/>
      <w:lvlText w:val=""/>
      <w:lvlJc w:val="left"/>
      <w:pPr>
        <w:ind w:left="5040" w:hanging="360"/>
      </w:pPr>
      <w:rPr>
        <w:rFonts w:ascii="Symbol" w:hAnsi="Symbol" w:hint="default"/>
      </w:rPr>
    </w:lvl>
    <w:lvl w:ilvl="7" w:tplc="600AF718" w:tentative="1">
      <w:start w:val="1"/>
      <w:numFmt w:val="bullet"/>
      <w:lvlText w:val="o"/>
      <w:lvlJc w:val="left"/>
      <w:pPr>
        <w:ind w:left="5760" w:hanging="360"/>
      </w:pPr>
      <w:rPr>
        <w:rFonts w:ascii="Courier New" w:hAnsi="Courier New" w:hint="default"/>
      </w:rPr>
    </w:lvl>
    <w:lvl w:ilvl="8" w:tplc="0408FA8A"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BD2FEA"/>
    <w:rsid w:val="00084B53"/>
    <w:rsid w:val="001431FD"/>
    <w:rsid w:val="0026453D"/>
    <w:rsid w:val="00353C11"/>
    <w:rsid w:val="004D07A9"/>
    <w:rsid w:val="005A54D0"/>
    <w:rsid w:val="006C7F9C"/>
    <w:rsid w:val="00955544"/>
    <w:rsid w:val="00A90018"/>
    <w:rsid w:val="00BD2FEA"/>
    <w:rsid w:val="00CC3A4E"/>
    <w:rsid w:val="00D96EC9"/>
    <w:rsid w:val="00DA528A"/>
    <w:rsid w:val="00F11E37"/>
  </w:rsids>
  <m:mathPr>
    <m:mathFont m:val="Cambria Math"/>
    <m:brkBin m:val="before"/>
    <m:brkBinSub m:val="--"/>
    <m:smallFrac m:val="0"/>
    <m:dispDef/>
    <m:lMargin m:val="0"/>
    <m:rMargin m:val="0"/>
    <m:defJc m:val="centerGroup"/>
    <m:wrapIndent m:val="1440"/>
    <m:intLim m:val="subSup"/>
    <m:naryLim m:val="undOvr"/>
  </m:mathPr>
  <w:themeFontLang w:val="es-E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D1B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Arial"/>
        <w:lang w:val="es-ES" w:eastAsia="zh-CN"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BB"/>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FEA"/>
    <w:pPr>
      <w:tabs>
        <w:tab w:val="center" w:pos="4320"/>
        <w:tab w:val="right" w:pos="8640"/>
      </w:tabs>
    </w:pPr>
  </w:style>
  <w:style w:type="character" w:customStyle="1" w:styleId="HeaderChar">
    <w:name w:val="Header Char"/>
    <w:basedOn w:val="DefaultParagraphFont"/>
    <w:link w:val="Header"/>
    <w:uiPriority w:val="99"/>
    <w:rsid w:val="00BD2FEA"/>
  </w:style>
  <w:style w:type="paragraph" w:styleId="Footer">
    <w:name w:val="footer"/>
    <w:basedOn w:val="Normal"/>
    <w:link w:val="FooterChar"/>
    <w:uiPriority w:val="99"/>
    <w:unhideWhenUsed/>
    <w:rsid w:val="00BD2FEA"/>
    <w:pPr>
      <w:tabs>
        <w:tab w:val="center" w:pos="4320"/>
        <w:tab w:val="right" w:pos="8640"/>
      </w:tabs>
    </w:pPr>
  </w:style>
  <w:style w:type="character" w:customStyle="1" w:styleId="FooterChar">
    <w:name w:val="Footer Char"/>
    <w:basedOn w:val="DefaultParagraphFont"/>
    <w:link w:val="Footer"/>
    <w:uiPriority w:val="99"/>
    <w:rsid w:val="00BD2FEA"/>
  </w:style>
  <w:style w:type="paragraph" w:styleId="BalloonText">
    <w:name w:val="Balloon Text"/>
    <w:basedOn w:val="Normal"/>
    <w:link w:val="BalloonTextChar"/>
    <w:uiPriority w:val="99"/>
    <w:semiHidden/>
    <w:unhideWhenUsed/>
    <w:rsid w:val="00BD2F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FEA"/>
    <w:rPr>
      <w:rFonts w:ascii="Lucida Grande" w:hAnsi="Lucida Grande" w:cs="Lucida Grande"/>
      <w:sz w:val="18"/>
      <w:szCs w:val="18"/>
    </w:rPr>
  </w:style>
  <w:style w:type="character" w:styleId="Hyperlink">
    <w:name w:val="Hyperlink"/>
    <w:basedOn w:val="DefaultParagraphFont"/>
    <w:uiPriority w:val="99"/>
    <w:unhideWhenUsed/>
    <w:rsid w:val="00340B98"/>
    <w:rPr>
      <w:color w:val="0000FF"/>
      <w:u w:val="single"/>
    </w:rPr>
  </w:style>
  <w:style w:type="character" w:styleId="CommentReference">
    <w:name w:val="annotation reference"/>
    <w:basedOn w:val="DefaultParagraphFont"/>
    <w:uiPriority w:val="99"/>
    <w:semiHidden/>
    <w:unhideWhenUsed/>
    <w:rsid w:val="00C91E5E"/>
    <w:rPr>
      <w:sz w:val="18"/>
      <w:szCs w:val="18"/>
    </w:rPr>
  </w:style>
  <w:style w:type="paragraph" w:styleId="CommentText">
    <w:name w:val="annotation text"/>
    <w:basedOn w:val="Normal"/>
    <w:link w:val="CommentTextChar"/>
    <w:uiPriority w:val="99"/>
    <w:semiHidden/>
    <w:unhideWhenUsed/>
    <w:rsid w:val="00C91E5E"/>
  </w:style>
  <w:style w:type="character" w:customStyle="1" w:styleId="CommentTextChar">
    <w:name w:val="Comment Text Char"/>
    <w:basedOn w:val="DefaultParagraphFont"/>
    <w:link w:val="CommentText"/>
    <w:uiPriority w:val="99"/>
    <w:semiHidden/>
    <w:rsid w:val="00C91E5E"/>
  </w:style>
  <w:style w:type="paragraph" w:styleId="CommentSubject">
    <w:name w:val="annotation subject"/>
    <w:basedOn w:val="CommentText"/>
    <w:next w:val="CommentText"/>
    <w:link w:val="CommentSubjectChar"/>
    <w:uiPriority w:val="99"/>
    <w:semiHidden/>
    <w:unhideWhenUsed/>
    <w:rsid w:val="00C91E5E"/>
    <w:rPr>
      <w:b/>
      <w:bCs/>
      <w:sz w:val="20"/>
      <w:szCs w:val="20"/>
    </w:rPr>
  </w:style>
  <w:style w:type="character" w:customStyle="1" w:styleId="CommentSubjectChar">
    <w:name w:val="Comment Subject Char"/>
    <w:basedOn w:val="CommentTextChar"/>
    <w:link w:val="CommentSubject"/>
    <w:uiPriority w:val="99"/>
    <w:semiHidden/>
    <w:rsid w:val="00C91E5E"/>
    <w:rPr>
      <w:b/>
      <w:bCs/>
      <w:sz w:val="20"/>
      <w:szCs w:val="20"/>
    </w:rPr>
  </w:style>
  <w:style w:type="paragraph" w:styleId="ListParagraph">
    <w:name w:val="List Paragraph"/>
    <w:basedOn w:val="Normal"/>
    <w:uiPriority w:val="34"/>
    <w:qFormat/>
    <w:rsid w:val="00BA52DE"/>
    <w:pPr>
      <w:ind w:left="720"/>
      <w:contextualSpacing/>
    </w:pPr>
  </w:style>
  <w:style w:type="paragraph" w:styleId="FootnoteText">
    <w:name w:val="footnote text"/>
    <w:basedOn w:val="Normal"/>
    <w:link w:val="FootnoteTextChar"/>
    <w:uiPriority w:val="99"/>
    <w:unhideWhenUsed/>
    <w:rsid w:val="00FC0495"/>
  </w:style>
  <w:style w:type="character" w:customStyle="1" w:styleId="FootnoteTextChar">
    <w:name w:val="Footnote Text Char"/>
    <w:basedOn w:val="DefaultParagraphFont"/>
    <w:link w:val="FootnoteText"/>
    <w:uiPriority w:val="99"/>
    <w:rsid w:val="00FC0495"/>
  </w:style>
  <w:style w:type="character" w:styleId="FootnoteReference">
    <w:name w:val="footnote reference"/>
    <w:basedOn w:val="DefaultParagraphFont"/>
    <w:uiPriority w:val="99"/>
    <w:unhideWhenUsed/>
    <w:rsid w:val="00FC049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3234">
      <w:bodyDiv w:val="1"/>
      <w:marLeft w:val="0"/>
      <w:marRight w:val="0"/>
      <w:marTop w:val="0"/>
      <w:marBottom w:val="0"/>
      <w:divBdr>
        <w:top w:val="none" w:sz="0" w:space="0" w:color="auto"/>
        <w:left w:val="none" w:sz="0" w:space="0" w:color="auto"/>
        <w:bottom w:val="none" w:sz="0" w:space="0" w:color="auto"/>
        <w:right w:val="none" w:sz="0" w:space="0" w:color="auto"/>
      </w:divBdr>
    </w:div>
    <w:div w:id="719717344">
      <w:bodyDiv w:val="1"/>
      <w:marLeft w:val="0"/>
      <w:marRight w:val="0"/>
      <w:marTop w:val="0"/>
      <w:marBottom w:val="0"/>
      <w:divBdr>
        <w:top w:val="none" w:sz="0" w:space="0" w:color="auto"/>
        <w:left w:val="none" w:sz="0" w:space="0" w:color="auto"/>
        <w:bottom w:val="none" w:sz="0" w:space="0" w:color="auto"/>
        <w:right w:val="none" w:sz="0" w:space="0" w:color="auto"/>
      </w:divBdr>
    </w:div>
    <w:div w:id="17152778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ntego.com/business/flextivity-secure" TargetMode="External"/><Relationship Id="rId12" Type="http://schemas.openxmlformats.org/officeDocument/2006/relationships/hyperlink" Target="http://www.intego.com/business/flextivity-monitor" TargetMode="External"/><Relationship Id="rId13" Type="http://schemas.openxmlformats.org/officeDocument/2006/relationships/hyperlink" Target="http://www.flextivity.com" TargetMode="External"/><Relationship Id="rId14" Type="http://schemas.openxmlformats.org/officeDocument/2006/relationships/hyperlink" Target="http://www.intego.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intego.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sba.biz/wp-content/uploads/2013/09/Technology-Survey-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A0B82-8E6E-F845-B4DE-944983DB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Kismet Communications</Company>
  <LinksUpToDate>false</LinksUpToDate>
  <CharactersWithSpaces>5144</CharactersWithSpaces>
  <SharedDoc>false</SharedDoc>
  <HLinks>
    <vt:vector size="36" baseType="variant">
      <vt:variant>
        <vt:i4>4128826</vt:i4>
      </vt:variant>
      <vt:variant>
        <vt:i4>12</vt:i4>
      </vt:variant>
      <vt:variant>
        <vt:i4>0</vt:i4>
      </vt:variant>
      <vt:variant>
        <vt:i4>5</vt:i4>
      </vt:variant>
      <vt:variant>
        <vt:lpwstr>http://www.intego.com/</vt:lpwstr>
      </vt:variant>
      <vt:variant>
        <vt:lpwstr/>
      </vt:variant>
      <vt:variant>
        <vt:i4>3145779</vt:i4>
      </vt:variant>
      <vt:variant>
        <vt:i4>9</vt:i4>
      </vt:variant>
      <vt:variant>
        <vt:i4>0</vt:i4>
      </vt:variant>
      <vt:variant>
        <vt:i4>5</vt:i4>
      </vt:variant>
      <vt:variant>
        <vt:lpwstr>http://www.flextivity.com/</vt:lpwstr>
      </vt:variant>
      <vt:variant>
        <vt:lpwstr/>
      </vt:variant>
      <vt:variant>
        <vt:i4>262147</vt:i4>
      </vt:variant>
      <vt:variant>
        <vt:i4>6</vt:i4>
      </vt:variant>
      <vt:variant>
        <vt:i4>0</vt:i4>
      </vt:variant>
      <vt:variant>
        <vt:i4>5</vt:i4>
      </vt:variant>
      <vt:variant>
        <vt:lpwstr>http://www.intego.com/business/flextivity-monitor</vt:lpwstr>
      </vt:variant>
      <vt:variant>
        <vt:lpwstr/>
      </vt:variant>
      <vt:variant>
        <vt:i4>1572886</vt:i4>
      </vt:variant>
      <vt:variant>
        <vt:i4>3</vt:i4>
      </vt:variant>
      <vt:variant>
        <vt:i4>0</vt:i4>
      </vt:variant>
      <vt:variant>
        <vt:i4>5</vt:i4>
      </vt:variant>
      <vt:variant>
        <vt:lpwstr>http://www.intego.com/business/flextivity-secure</vt:lpwstr>
      </vt:variant>
      <vt:variant>
        <vt:lpwstr/>
      </vt:variant>
      <vt:variant>
        <vt:i4>4128826</vt:i4>
      </vt:variant>
      <vt:variant>
        <vt:i4>0</vt:i4>
      </vt:variant>
      <vt:variant>
        <vt:i4>0</vt:i4>
      </vt:variant>
      <vt:variant>
        <vt:i4>5</vt:i4>
      </vt:variant>
      <vt:variant>
        <vt:lpwstr>http://www.intego.com/</vt:lpwstr>
      </vt:variant>
      <vt:variant>
        <vt:lpwstr/>
      </vt:variant>
      <vt:variant>
        <vt:i4>5308508</vt:i4>
      </vt:variant>
      <vt:variant>
        <vt:i4>0</vt:i4>
      </vt:variant>
      <vt:variant>
        <vt:i4>0</vt:i4>
      </vt:variant>
      <vt:variant>
        <vt:i4>5</vt:i4>
      </vt:variant>
      <vt:variant>
        <vt:lpwstr>http://www.nsba.biz/wp-content/uploads/2013/09/Technology-Survey-2013.pdf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Nachbar</dc:creator>
  <cp:lastModifiedBy>Laura LoPresti</cp:lastModifiedBy>
  <cp:revision>5</cp:revision>
  <cp:lastPrinted>2015-08-10T11:15:00Z</cp:lastPrinted>
  <dcterms:created xsi:type="dcterms:W3CDTF">2015-08-11T10:24:00Z</dcterms:created>
  <dcterms:modified xsi:type="dcterms:W3CDTF">2015-08-11T18:42:00Z</dcterms:modified>
</cp:coreProperties>
</file>